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Arial" w:cs="Arial" w:hAnsi="Arial"/>
          <w:b/>
        </w:rPr>
        <w:t>PORTARIA Nº 011</w:t>
      </w:r>
      <w:r>
        <w:rPr>
          <w:rFonts w:ascii="Arial" w:cs="Arial" w:hAnsi="Arial"/>
          <w:b/>
          <w:bCs/>
        </w:rPr>
        <w:t>/2012, de 07 de maio de 2012.</w:t>
      </w:r>
    </w:p>
    <w:p>
      <w:pPr>
        <w:pStyle w:val="style0"/>
      </w:pPr>
      <w:r>
        <w:rPr>
          <w:rFonts w:ascii="Arial" w:cs="Arial" w:hAnsi="Arial"/>
          <w:b/>
        </w:rPr>
        <w:tab/>
        <w:tab/>
        <w:tab/>
        <w:tab/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  <w:ind w:hanging="0" w:left="4500" w:right="0"/>
        <w:jc w:val="both"/>
      </w:pPr>
      <w:r>
        <w:rPr>
          <w:rFonts w:ascii="Arial" w:cs="Arial" w:hAnsi="Arial"/>
        </w:rPr>
        <w:t>Institui a Comissão de Licitação do Município de Rio Quente.</w:t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</w:pPr>
      <w:r>
        <w:rPr>
          <w:rFonts w:ascii="Arial" w:cs="Arial" w:hAnsi="Arial"/>
          <w:b/>
        </w:rPr>
      </w:r>
    </w:p>
    <w:p>
      <w:pPr>
        <w:pStyle w:val="style0"/>
        <w:suppressAutoHyphens w:val="true"/>
        <w:ind w:firstLine="1702" w:left="-284" w:right="0"/>
        <w:jc w:val="both"/>
      </w:pPr>
      <w:r>
        <w:rPr>
          <w:rFonts w:ascii="Arial" w:cs="Arial" w:hAnsi="Arial"/>
          <w:color w:val="000000"/>
          <w:sz w:val="22"/>
          <w:szCs w:val="22"/>
        </w:rPr>
        <w:t>O Presidente do Conselho de Arquitetura e Urbanismo de Goiás CAU/GO, no uso de suas atribuições legais que lhe confere o art. 35, da lei 12.378, de 31 de dezembro de 2010, o Regimento Geral do CAU/BR e o Regimento Provisório do CAU/GO, e</w:t>
      </w:r>
    </w:p>
    <w:p>
      <w:pPr>
        <w:pStyle w:val="style0"/>
        <w:suppressAutoHyphens w:val="true"/>
        <w:ind w:firstLine="1418" w:left="0" w:right="0"/>
        <w:jc w:val="both"/>
      </w:pPr>
      <w:r>
        <w:rPr>
          <w:rFonts w:ascii="Arial" w:cs="Arial" w:hAnsi="Arial"/>
          <w:color w:val="000000"/>
          <w:sz w:val="22"/>
          <w:szCs w:val="22"/>
        </w:rPr>
      </w:r>
    </w:p>
    <w:p>
      <w:pPr>
        <w:pStyle w:val="style0"/>
        <w:suppressAutoHyphens w:val="true"/>
        <w:ind w:firstLine="1724" w:left="-284" w:right="0"/>
        <w:jc w:val="both"/>
      </w:pPr>
      <w:r>
        <w:rPr>
          <w:rFonts w:ascii="Arial" w:cs="Arial" w:hAnsi="Arial"/>
          <w:b/>
          <w:color w:val="000000"/>
          <w:sz w:val="22"/>
          <w:szCs w:val="22"/>
        </w:rPr>
        <w:t>CONSIDERANDO</w:t>
      </w:r>
      <w:r>
        <w:rPr>
          <w:rFonts w:ascii="Arial" w:cs="Arial" w:hAnsi="Arial"/>
          <w:color w:val="000000"/>
          <w:sz w:val="22"/>
          <w:szCs w:val="22"/>
        </w:rPr>
        <w:t xml:space="preserve"> as atribuições e competência do CAU/GO, conferida pelo art. 34 da lei 12.378, de 31 de dezembro de 2010;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ab/>
        <w:tab/>
      </w:r>
      <w:r>
        <w:rPr>
          <w:rFonts w:ascii="Arial" w:cs="Arial" w:hAnsi="Arial"/>
          <w:b/>
        </w:rPr>
        <w:t>CONSIDERANDO</w:t>
      </w:r>
      <w:r>
        <w:rPr>
          <w:rFonts w:ascii="Arial" w:cs="Arial" w:hAnsi="Arial"/>
        </w:rPr>
        <w:t xml:space="preserve"> o artigo 53 da Lei nº 8.666 de 21 de junho de 1993 e alterações posteriores,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708" w:left="708" w:right="0"/>
      </w:pPr>
      <w:r>
        <w:rPr>
          <w:rFonts w:ascii="Arial" w:cs="Arial" w:hAnsi="Arial"/>
          <w:b/>
        </w:rPr>
        <w:t>RESOLVE: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1418" w:left="0" w:right="0"/>
        <w:jc w:val="both"/>
      </w:pPr>
      <w:r>
        <w:rPr>
          <w:rFonts w:ascii="Arial" w:cs="Arial" w:hAnsi="Arial"/>
        </w:rPr>
        <w:t xml:space="preserve">Artigo 1º - Ficam nomeados os funcionários: </w:t>
      </w:r>
      <w:r>
        <w:rPr>
          <w:rFonts w:ascii="Arial" w:cs="Arial" w:hAnsi="Arial"/>
          <w:b/>
        </w:rPr>
        <w:t>CRISTINA APARECIDA BAESSE DE OLIVEIRA, SANDRA MARCIA CAVALCANTE NUNES e CRISTIANE SOUZA CALDAS</w:t>
      </w:r>
      <w:r>
        <w:rPr>
          <w:rFonts w:ascii="Arial" w:cs="Arial" w:hAnsi="Arial"/>
        </w:rPr>
        <w:t>, para formarem a Comissão Permanente de Licitação do Conselho de Arquitetura e Urbanismo de Goiás.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1418" w:left="0" w:right="0"/>
        <w:jc w:val="both"/>
      </w:pPr>
      <w:r>
        <w:rPr>
          <w:rFonts w:ascii="Arial" w:cs="Arial" w:hAnsi="Arial"/>
        </w:rPr>
        <w:t>Artigo 2º - A Comissão Permanente de Licitação será composta da seguinte forma: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/>
        </w:rPr>
        <w:t xml:space="preserve">CRISTINA APARECIDA BAESSE DE OLIVEIRA– </w:t>
      </w:r>
      <w:r>
        <w:rPr>
          <w:rFonts w:ascii="Arial" w:cs="Arial" w:hAnsi="Arial"/>
        </w:rPr>
        <w:t>Presidente;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/>
        </w:rPr>
        <w:t xml:space="preserve">SANDRA MARCIA CAVALCANTE NUNES </w:t>
      </w:r>
      <w:r>
        <w:rPr>
          <w:rFonts w:ascii="Arial" w:cs="Arial" w:hAnsi="Arial"/>
        </w:rPr>
        <w:t>-  Secretária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/>
        </w:rPr>
        <w:t xml:space="preserve">CRISTIANE SOUZA CALDAS </w:t>
      </w:r>
      <w:r>
        <w:rPr>
          <w:rFonts w:ascii="Arial" w:cs="Arial" w:hAnsi="Arial"/>
        </w:rPr>
        <w:t>- Membro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1418" w:left="0" w:right="0"/>
        <w:jc w:val="both"/>
      </w:pPr>
      <w:r>
        <w:rPr>
          <w:rFonts w:ascii="Arial" w:cs="Arial" w:hAnsi="Arial"/>
        </w:rPr>
        <w:t xml:space="preserve">Artigo 3º - Esta Portaria entra em vigor a partir desta data, revogando-se disposição em contrário, estando em vigência até dezembro de 2012. 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ind w:firstLine="1418" w:left="0" w:right="0"/>
        <w:jc w:val="both"/>
      </w:pPr>
      <w:r>
        <w:rPr>
          <w:rFonts w:ascii="Arial" w:cs="Arial" w:hAnsi="Arial"/>
          <w:b/>
          <w:bCs/>
          <w:sz w:val="22"/>
          <w:szCs w:val="22"/>
        </w:rPr>
        <w:t xml:space="preserve">PRESIDENTE DO CONSELHO DE ARQUITETURA E URBANISMO DE GOIAS, </w:t>
      </w:r>
      <w:r>
        <w:rPr>
          <w:rFonts w:ascii="Arial" w:cs="Arial" w:hAnsi="Arial"/>
          <w:sz w:val="22"/>
          <w:szCs w:val="22"/>
        </w:rPr>
        <w:t>aos 07 (sete) dias do mês de maio de 2012.</w:t>
      </w:r>
    </w:p>
    <w:p>
      <w:pPr>
        <w:pStyle w:val="style0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  <w:b/>
          <w:i/>
          <w:sz w:val="22"/>
          <w:szCs w:val="22"/>
        </w:rPr>
        <w:t>JOHN MIVALDO DA SILVEIRA</w:t>
      </w:r>
    </w:p>
    <w:p>
      <w:pPr>
        <w:pStyle w:val="style0"/>
        <w:jc w:val="center"/>
      </w:pPr>
      <w:r>
        <w:rPr>
          <w:rFonts w:ascii="Arial" w:cs="Arial" w:hAnsi="Arial"/>
          <w:sz w:val="22"/>
          <w:szCs w:val="22"/>
        </w:rPr>
        <w:t>Presidente do CAU/GO</w:t>
      </w:r>
    </w:p>
    <w:sectPr>
      <w:headerReference r:id="rId2" w:type="default"/>
      <w:footerReference r:id="rId3" w:type="default"/>
      <w:type w:val="nextPage"/>
      <w:pgSz w:h="16838" w:w="11906"/>
      <w:pgMar w:bottom="1134" w:footer="709" w:gutter="0" w:header="709" w:left="1701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both"/>
    </w:pPr>
    <w:r>
      <w:rPr/>
      <w:drawing>
        <wp:inline distB="0" distL="0" distR="0" distT="0">
          <wp:extent cx="5400040" cy="36004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  <w:drawing>
        <wp:inline distB="0" distL="0" distR="0" distT="0">
          <wp:extent cx="5716905" cy="68389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ucidasans" w:eastAsia="Bitstream Vera Sans" w:hAnsi="Times New Roman"/>
      <w:color w:val="000000"/>
      <w:sz w:val="24"/>
      <w:szCs w:val="24"/>
      <w:lang w:bidi="pt-BR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nk da Internet"/>
    <w:basedOn w:val="style15"/>
    <w:next w:val="style19"/>
    <w:rPr>
      <w:color w:val="0000FF"/>
      <w:u w:val="single"/>
      <w:lang w:bidi="pt-BR" w:eastAsia="pt-BR" w:val="pt-BR"/>
    </w:rPr>
  </w:style>
  <w:style w:styleId="style20" w:type="character">
    <w:name w:val="Corpo de texto Char"/>
    <w:basedOn w:val="style15"/>
    <w:next w:val="style20"/>
    <w:rPr>
      <w:rFonts w:ascii="Cambria" w:cs="Cambria" w:eastAsia="MS Mincho" w:hAnsi="Cambria"/>
      <w:sz w:val="24"/>
      <w:szCs w:val="24"/>
      <w:lang w:eastAsia="ar-SA"/>
    </w:rPr>
  </w:style>
  <w:style w:styleId="style21" w:type="character">
    <w:name w:val="ListLabel 1"/>
    <w:next w:val="style21"/>
    <w:rPr>
      <w:b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Título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Corpo de texto"/>
    <w:basedOn w:val="style0"/>
    <w:next w:val="style24"/>
    <w:pPr>
      <w:widowControl w:val="false"/>
      <w:suppressAutoHyphens w:val="true"/>
      <w:spacing w:after="120" w:before="0"/>
    </w:pPr>
    <w:rPr>
      <w:rFonts w:cs="Cambria"/>
      <w:lang w:eastAsia="ar-SA"/>
    </w:rPr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abeçalho"/>
    <w:basedOn w:val="style0"/>
    <w:next w:val="style28"/>
    <w:pPr>
      <w:suppressLineNumbers/>
      <w:tabs>
        <w:tab w:leader="none" w:pos="4252" w:val="center"/>
        <w:tab w:leader="none" w:pos="8504" w:val="right"/>
      </w:tabs>
    </w:pPr>
    <w:rPr/>
  </w:style>
  <w:style w:styleId="style29" w:type="paragraph">
    <w:name w:val="Rodapé"/>
    <w:basedOn w:val="style0"/>
    <w:next w:val="style29"/>
    <w:pPr>
      <w:suppressLineNumbers/>
      <w:tabs>
        <w:tab w:leader="none" w:pos="4252" w:val="center"/>
        <w:tab w:leader="none" w:pos="8504" w:val="right"/>
      </w:tabs>
    </w:pPr>
    <w:rPr/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Normal (Web)"/>
    <w:basedOn w:val="style0"/>
    <w:next w:val="style31"/>
    <w:pPr>
      <w:spacing w:after="28" w:before="28"/>
    </w:pPr>
    <w:rPr>
      <w:rFonts w:ascii="Times New Roman" w:eastAsia="Times New Roman" w:hAnsi="Times New Roman"/>
      <w:lang w:eastAsia="pt-BR"/>
    </w:rPr>
  </w:style>
  <w:style w:styleId="style32" w:type="paragraph">
    <w:name w:val="Parágrafo da Lista1"/>
    <w:basedOn w:val="style0"/>
    <w:next w:val="style32"/>
    <w:pPr>
      <w:ind w:hanging="0" w:left="708" w:right="0"/>
    </w:pPr>
    <w:rPr>
      <w:rFonts w:ascii="Times New Roman" w:eastAsia="Times New Roman" w:hAnsi="Times New Roman"/>
      <w:sz w:val="20"/>
      <w:szCs w:val="20"/>
      <w:lang w:eastAsia="pt-BR"/>
    </w:rPr>
  </w:style>
  <w:style w:styleId="style33" w:type="paragraph">
    <w:name w:val="Estilo"/>
    <w:next w:val="style33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34" w:type="paragraph">
    <w:name w:val="List Paragraph"/>
    <w:basedOn w:val="style0"/>
    <w:next w:val="style34"/>
    <w:pPr>
      <w:ind w:hanging="0" w:left="720" w:right="0"/>
    </w:pPr>
    <w:rPr/>
  </w:style>
  <w:style w:styleId="style35" w:type="paragraph">
    <w:name w:val="texto1"/>
    <w:basedOn w:val="style0"/>
    <w:next w:val="style35"/>
    <w:pPr>
      <w:spacing w:after="28" w:before="28"/>
    </w:pPr>
    <w:rPr>
      <w:rFonts w:ascii="Times New Roman" w:eastAsia="Times New Roman" w:hAnsi="Times New Roman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2012-05-04T18:09:00.00Z</dcterms:created>
  <dc:creator>cristiane</dc:creator>
  <cp:lastModifiedBy>Usuario</cp:lastModifiedBy>
  <dcterms:modified xsi:type="dcterms:W3CDTF">2012-05-08T13:42:00.00Z</dcterms:modified>
  <cp:revision>4</cp:revision>
</cp:coreProperties>
</file>